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-6"/>
        <w:tblW w:w="8500" w:type="dxa"/>
        <w:tblInd w:w="-10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582"/>
        <w:gridCol w:w="987"/>
        <w:gridCol w:w="847"/>
        <w:gridCol w:w="986"/>
        <w:gridCol w:w="848"/>
        <w:gridCol w:w="986"/>
        <w:gridCol w:w="848"/>
        <w:gridCol w:w="986"/>
        <w:gridCol w:w="847"/>
      </w:tblGrid>
      <w:tr w:rsidR="00EA780E" w:rsidTr="002B7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  <w:gridSpan w:val="10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8D08D" w:themeFill="accent6" w:themeFillTint="99"/>
          </w:tcPr>
          <w:p w:rsidR="00EA780E" w:rsidRPr="002B71E4" w:rsidRDefault="008D7D12" w:rsidP="000350DE">
            <w:pPr>
              <w:spacing w:line="360" w:lineRule="auto"/>
              <w:jc w:val="center"/>
              <w:rPr>
                <w:b/>
                <w:color w:val="000000" w:themeColor="text1"/>
                <w:sz w:val="28"/>
              </w:rPr>
            </w:pPr>
            <w:r w:rsidRPr="00A15FE0">
              <w:rPr>
                <w:rFonts w:hint="eastAsia"/>
                <w:b/>
                <w:color w:val="000000" w:themeColor="text1"/>
                <w:sz w:val="28"/>
              </w:rPr>
              <w:t>201</w:t>
            </w:r>
            <w:r w:rsidR="008D1327">
              <w:rPr>
                <w:rFonts w:hint="eastAsia"/>
                <w:b/>
                <w:color w:val="000000" w:themeColor="text1"/>
                <w:sz w:val="28"/>
              </w:rPr>
              <w:t>9</w:t>
            </w:r>
            <w:r w:rsidR="008D1327">
              <w:rPr>
                <w:b/>
                <w:color w:val="000000" w:themeColor="text1"/>
                <w:sz w:val="28"/>
              </w:rPr>
              <w:t xml:space="preserve"> </w:t>
            </w:r>
            <w:r w:rsidR="009C1360">
              <w:rPr>
                <w:b/>
                <w:color w:val="000000" w:themeColor="text1"/>
                <w:sz w:val="28"/>
              </w:rPr>
              <w:t>TREKKING SHOOTERS COURSE</w:t>
            </w:r>
            <w:r w:rsidR="002B71E4">
              <w:rPr>
                <w:rFonts w:hint="eastAsia"/>
                <w:b/>
                <w:color w:val="000000" w:themeColor="text1"/>
                <w:sz w:val="28"/>
              </w:rPr>
              <w:t xml:space="preserve">　</w:t>
            </w:r>
            <w:r w:rsidR="002B71E4" w:rsidRPr="00A15FE0">
              <w:rPr>
                <w:b/>
                <w:color w:val="000000" w:themeColor="text1"/>
                <w:sz w:val="28"/>
              </w:rPr>
              <w:t>-</w:t>
            </w:r>
            <w:r w:rsidR="002B71E4" w:rsidRPr="00A15FE0">
              <w:rPr>
                <w:rFonts w:hint="eastAsia"/>
                <w:b/>
                <w:color w:val="000000" w:themeColor="text1"/>
                <w:sz w:val="28"/>
              </w:rPr>
              <w:t>SCORE CARD</w:t>
            </w:r>
            <w:r w:rsidR="002B71E4" w:rsidRPr="00A15FE0">
              <w:rPr>
                <w:b/>
                <w:color w:val="000000" w:themeColor="text1"/>
                <w:sz w:val="28"/>
              </w:rPr>
              <w:t>-</w:t>
            </w:r>
          </w:p>
        </w:tc>
      </w:tr>
      <w:tr w:rsidR="000F215C" w:rsidRPr="000F215C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 w:val="restar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textDirection w:val="tbRlV"/>
          </w:tcPr>
          <w:p w:rsidR="000F5DED" w:rsidRPr="000F215C" w:rsidRDefault="000F5DED" w:rsidP="004324A3">
            <w:pPr>
              <w:ind w:left="113" w:right="113"/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  <w:sz w:val="20"/>
              </w:rPr>
              <w:t>HOLE</w:t>
            </w:r>
          </w:p>
        </w:tc>
        <w:tc>
          <w:tcPr>
            <w:tcW w:w="582" w:type="dxa"/>
            <w:vMerge w:val="restart"/>
            <w:tcBorders>
              <w:top w:val="single" w:sz="4" w:space="0" w:color="5B9BD5" w:themeColor="accent1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textDirection w:val="tbRlV"/>
          </w:tcPr>
          <w:p w:rsidR="000F5DED" w:rsidRPr="000F215C" w:rsidRDefault="000F5DED" w:rsidP="004324A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RANGE</w:t>
            </w:r>
          </w:p>
        </w:tc>
        <w:tc>
          <w:tcPr>
            <w:tcW w:w="1834" w:type="dxa"/>
            <w:gridSpan w:val="2"/>
            <w:tcBorders>
              <w:top w:val="single" w:sz="4" w:space="0" w:color="5B9BD5" w:themeColor="accent1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18"/>
              </w:rPr>
              <w:t>NAME</w:t>
            </w:r>
          </w:p>
        </w:tc>
        <w:tc>
          <w:tcPr>
            <w:tcW w:w="1834" w:type="dxa"/>
            <w:gridSpan w:val="2"/>
            <w:tcBorders>
              <w:top w:val="single" w:sz="4" w:space="0" w:color="5B9BD5" w:themeColor="accent1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18"/>
              </w:rPr>
              <w:t>NAME</w:t>
            </w:r>
          </w:p>
        </w:tc>
        <w:tc>
          <w:tcPr>
            <w:tcW w:w="1834" w:type="dxa"/>
            <w:gridSpan w:val="2"/>
            <w:tcBorders>
              <w:top w:val="single" w:sz="4" w:space="0" w:color="5B9BD5" w:themeColor="accent1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18"/>
              </w:rPr>
              <w:t>NAME</w:t>
            </w:r>
          </w:p>
        </w:tc>
        <w:tc>
          <w:tcPr>
            <w:tcW w:w="1833" w:type="dxa"/>
            <w:gridSpan w:val="2"/>
            <w:tcBorders>
              <w:top w:val="single" w:sz="4" w:space="0" w:color="5B9BD5" w:themeColor="accent1"/>
              <w:left w:val="single" w:sz="4" w:space="0" w:color="9CC2E5" w:themeColor="accent1" w:themeTint="99"/>
              <w:bottom w:val="single" w:sz="4" w:space="0" w:color="BDD6EE" w:themeColor="accent1" w:themeTint="66"/>
              <w:right w:val="single" w:sz="4" w:space="0" w:color="5B9BD5" w:themeColor="accent1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18"/>
              </w:rPr>
              <w:t>NAME</w:t>
            </w:r>
          </w:p>
        </w:tc>
      </w:tr>
      <w:tr w:rsidR="004B4085" w:rsidRPr="000F215C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  <w:tcBorders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582" w:type="dxa"/>
            <w:vMerge/>
            <w:tcBorders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SHOT</w:t>
            </w: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MISS</w:t>
            </w: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SHOT</w:t>
            </w: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4324A3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MISS</w:t>
            </w:r>
          </w:p>
        </w:tc>
        <w:tc>
          <w:tcPr>
            <w:tcW w:w="986" w:type="dxa"/>
            <w:tcBorders>
              <w:top w:val="single" w:sz="4" w:space="0" w:color="BDD6EE" w:themeColor="accent1" w:themeTint="66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SHOT</w:t>
            </w:r>
          </w:p>
        </w:tc>
        <w:tc>
          <w:tcPr>
            <w:tcW w:w="848" w:type="dxa"/>
            <w:tcBorders>
              <w:top w:val="single" w:sz="4" w:space="0" w:color="BDD6EE" w:themeColor="accent1" w:themeTint="66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4324A3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MISS</w:t>
            </w:r>
          </w:p>
        </w:tc>
        <w:tc>
          <w:tcPr>
            <w:tcW w:w="986" w:type="dxa"/>
            <w:tcBorders>
              <w:top w:val="single" w:sz="4" w:space="0" w:color="BDD6EE" w:themeColor="accent1" w:themeTint="66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SHOT</w:t>
            </w:r>
          </w:p>
        </w:tc>
        <w:tc>
          <w:tcPr>
            <w:tcW w:w="847" w:type="dxa"/>
            <w:tcBorders>
              <w:top w:val="single" w:sz="4" w:space="0" w:color="BDD6EE" w:themeColor="accent1" w:themeTint="66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0F5DED" w:rsidRPr="000F215C" w:rsidRDefault="004324A3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MISS</w:t>
            </w:r>
          </w:p>
        </w:tc>
      </w:tr>
      <w:tr w:rsidR="000F215C" w:rsidRPr="000F215C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1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4B4085" w:rsidRPr="000F215C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2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F215C" w:rsidRPr="000F215C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3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4B4085" w:rsidRPr="000F215C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4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F215C" w:rsidRPr="000F215C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5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4B4085" w:rsidRPr="000F215C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6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F215C" w:rsidRPr="000F215C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7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4B4085" w:rsidRPr="000F215C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8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F215C" w:rsidRPr="000F215C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9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4B4085" w:rsidRPr="000F215C" w:rsidTr="008D7D12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textDirection w:val="tbRlV"/>
          </w:tcPr>
          <w:p w:rsidR="000F5DED" w:rsidRPr="000F215C" w:rsidRDefault="007608FE" w:rsidP="0055778F">
            <w:pPr>
              <w:ind w:left="113" w:right="113"/>
              <w:jc w:val="left"/>
              <w:rPr>
                <w:color w:val="1F4E79" w:themeColor="accent1" w:themeShade="80"/>
              </w:rPr>
            </w:pPr>
            <w:r>
              <w:rPr>
                <w:rFonts w:hint="eastAsia"/>
                <w:color w:val="1F4E79" w:themeColor="accent1" w:themeShade="80"/>
              </w:rPr>
              <w:t>A</w:t>
            </w:r>
            <w:r>
              <w:rPr>
                <w:color w:val="1F4E79" w:themeColor="accent1" w:themeShade="80"/>
              </w:rPr>
              <w:t>LL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:rsidR="00E7117E" w:rsidRPr="00E06309" w:rsidRDefault="008D1327" w:rsidP="008D1327">
      <w:pPr>
        <w:rPr>
          <w:color w:val="1F4E79" w:themeColor="accent1" w:themeShade="80"/>
          <w:sz w:val="18"/>
        </w:rPr>
      </w:pPr>
      <w:r w:rsidRPr="00E06309">
        <w:rPr>
          <w:rFonts w:hint="eastAsia"/>
          <w:color w:val="1F4E79" w:themeColor="accent1" w:themeShade="80"/>
          <w:sz w:val="18"/>
        </w:rPr>
        <w:t>2019.3.2</w:t>
      </w:r>
    </w:p>
    <w:tbl>
      <w:tblPr>
        <w:tblStyle w:val="1-5"/>
        <w:tblW w:w="0" w:type="auto"/>
        <w:tblLook w:val="0000" w:firstRow="0" w:lastRow="0" w:firstColumn="0" w:lastColumn="0" w:noHBand="0" w:noVBand="0"/>
      </w:tblPr>
      <w:tblGrid>
        <w:gridCol w:w="8494"/>
      </w:tblGrid>
      <w:tr w:rsidR="000F215C" w:rsidRPr="000F215C" w:rsidTr="00FB7495">
        <w:trPr>
          <w:trHeight w:val="65"/>
        </w:trPr>
        <w:tc>
          <w:tcPr>
            <w:tcW w:w="85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8D08D" w:themeFill="accent6" w:themeFillTint="99"/>
          </w:tcPr>
          <w:p w:rsidR="00EA780E" w:rsidRPr="000F215C" w:rsidRDefault="00A15FE0" w:rsidP="00A15FE0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 w:rsidRPr="00A15FE0">
              <w:rPr>
                <w:b/>
                <w:color w:val="000000" w:themeColor="text1"/>
                <w:sz w:val="24"/>
              </w:rPr>
              <w:t>-Rule Book-</w:t>
            </w:r>
          </w:p>
        </w:tc>
      </w:tr>
      <w:tr w:rsidR="00EA780E" w:rsidRPr="008D1327" w:rsidTr="00E06309">
        <w:trPr>
          <w:trHeight w:val="841"/>
        </w:trPr>
        <w:tc>
          <w:tcPr>
            <w:tcW w:w="85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EA780E" w:rsidRPr="00D84EDA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1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A15FE0">
              <w:rPr>
                <w:rFonts w:hint="eastAsia"/>
                <w:color w:val="000000" w:themeColor="text1"/>
                <w:sz w:val="24"/>
              </w:rPr>
              <w:t>コース巡回では必ず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アイプロテクター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の装着</w:t>
            </w:r>
            <w:r w:rsidR="00EA780E" w:rsidRPr="00A15FE0">
              <w:rPr>
                <w:rFonts w:hint="eastAsia"/>
                <w:color w:val="000000" w:themeColor="text1"/>
                <w:sz w:val="24"/>
              </w:rPr>
              <w:t>をする</w:t>
            </w:r>
            <w:r w:rsidR="00EA780E" w:rsidRPr="00D84EDA">
              <w:rPr>
                <w:rFonts w:hint="eastAsia"/>
                <w:b/>
                <w:color w:val="000000" w:themeColor="text1"/>
                <w:sz w:val="24"/>
              </w:rPr>
              <w:t>。</w:t>
            </w:r>
          </w:p>
          <w:p w:rsidR="00EA780E" w:rsidRPr="00A15FE0" w:rsidRDefault="008D7D12" w:rsidP="00990900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2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A15FE0">
              <w:rPr>
                <w:rFonts w:hint="eastAsia"/>
                <w:color w:val="000000" w:themeColor="text1"/>
                <w:sz w:val="24"/>
              </w:rPr>
              <w:t>射手は発射前に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射撃の意思を伝えてから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射撃を開始。</w:t>
            </w:r>
            <w:r w:rsidR="0055778F" w:rsidRPr="00E86F21">
              <w:rPr>
                <w:rFonts w:hint="eastAsia"/>
                <w:color w:val="000000" w:themeColor="text1"/>
                <w:sz w:val="22"/>
              </w:rPr>
              <w:t>(</w:t>
            </w:r>
            <w:r w:rsidR="0055778F" w:rsidRPr="00E86F21">
              <w:rPr>
                <w:rFonts w:hint="eastAsia"/>
                <w:color w:val="000000" w:themeColor="text1"/>
                <w:sz w:val="22"/>
              </w:rPr>
              <w:t>「撃ちます」等</w:t>
            </w:r>
            <w:r w:rsidR="0055778F" w:rsidRPr="00E86F21">
              <w:rPr>
                <w:rFonts w:hint="eastAsia"/>
                <w:color w:val="000000" w:themeColor="text1"/>
                <w:sz w:val="22"/>
              </w:rPr>
              <w:t>)</w:t>
            </w:r>
          </w:p>
          <w:p w:rsidR="00EA780E" w:rsidRPr="00D84EDA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3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EA780E" w:rsidRPr="00A15FE0">
              <w:rPr>
                <w:rFonts w:hint="eastAsia"/>
                <w:color w:val="000000" w:themeColor="text1"/>
                <w:sz w:val="24"/>
              </w:rPr>
              <w:t>HIT</w:t>
            </w:r>
            <w:r w:rsidR="00EA780E" w:rsidRPr="00A15FE0">
              <w:rPr>
                <w:rFonts w:hint="eastAsia"/>
                <w:color w:val="000000" w:themeColor="text1"/>
                <w:sz w:val="24"/>
              </w:rPr>
              <w:t>判定の結果は、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スタッフ及び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他プレイヤーの審判</w:t>
            </w:r>
            <w:r w:rsidR="00EA780E" w:rsidRPr="00A15FE0">
              <w:rPr>
                <w:rFonts w:hint="eastAsia"/>
                <w:color w:val="000000" w:themeColor="text1"/>
                <w:sz w:val="24"/>
              </w:rPr>
              <w:t>に従う事。</w:t>
            </w:r>
          </w:p>
          <w:p w:rsidR="00EA780E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4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2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重給弾、空撃ちは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MISS</w:t>
            </w:r>
            <w:r w:rsidR="00EA780E" w:rsidRPr="00A15FE0">
              <w:rPr>
                <w:rFonts w:hint="eastAsia"/>
                <w:color w:val="000000" w:themeColor="text1"/>
                <w:sz w:val="24"/>
              </w:rPr>
              <w:t>に加算する。</w:t>
            </w:r>
          </w:p>
          <w:p w:rsidR="0055778F" w:rsidRPr="00D84EDA" w:rsidRDefault="008D7D12" w:rsidP="008D7D12">
            <w:pPr>
              <w:ind w:left="241" w:hangingChars="100" w:hanging="241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5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試射が必要な時はスタッフ及び他プレイヤーに</w:t>
            </w:r>
            <w:r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事前に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申告</w:t>
            </w:r>
            <w:r w:rsidRPr="007608FE">
              <w:rPr>
                <w:rFonts w:hint="eastAsia"/>
                <w:color w:val="000000" w:themeColor="text1"/>
                <w:sz w:val="24"/>
              </w:rPr>
              <w:t>する事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。</w:t>
            </w:r>
          </w:p>
          <w:p w:rsidR="00EA780E" w:rsidRDefault="008D7D12" w:rsidP="00990900">
            <w:pPr>
              <w:ind w:leftChars="15" w:left="272" w:hangingChars="100" w:hanging="241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6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ガントラブルや弾切れ等による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ホール達成が困難な場合、</w:t>
            </w:r>
            <w:r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そのホールは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リタイア</w:t>
            </w:r>
            <w:r w:rsidR="00EA780E" w:rsidRPr="007608FE">
              <w:rPr>
                <w:rFonts w:hint="eastAsia"/>
                <w:color w:val="000000" w:themeColor="text1"/>
                <w:sz w:val="24"/>
              </w:rPr>
              <w:t>とし、リタイア表記を記名する。</w:t>
            </w:r>
          </w:p>
          <w:p w:rsidR="00453074" w:rsidRPr="00D84EDA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7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453074" w:rsidRPr="007608FE">
              <w:rPr>
                <w:rFonts w:hint="eastAsia"/>
                <w:color w:val="000000" w:themeColor="text1"/>
                <w:sz w:val="24"/>
              </w:rPr>
              <w:t>各ホールは</w:t>
            </w:r>
            <w:r w:rsidR="00453074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最大</w:t>
            </w:r>
            <w:r w:rsidR="00453074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30</w:t>
            </w:r>
            <w:r w:rsidR="00453074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射</w:t>
            </w:r>
            <w:r w:rsidR="00453074" w:rsidRPr="007608FE">
              <w:rPr>
                <w:rFonts w:hint="eastAsia"/>
                <w:color w:val="000000" w:themeColor="text1"/>
                <w:sz w:val="24"/>
              </w:rPr>
              <w:t>まで、</w:t>
            </w:r>
            <w:r w:rsidR="00453074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ホールリタイアは</w:t>
            </w:r>
            <w:r w:rsidR="00453074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+31</w:t>
            </w:r>
            <w:r w:rsidR="00453074" w:rsidRPr="007608FE">
              <w:rPr>
                <w:rFonts w:hint="eastAsia"/>
                <w:color w:val="000000" w:themeColor="text1"/>
                <w:sz w:val="24"/>
              </w:rPr>
              <w:t>とする。</w:t>
            </w:r>
          </w:p>
          <w:p w:rsidR="00EA780E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8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セミオートライフルは１射毎に必ずマズルダウン</w:t>
            </w:r>
            <w:r w:rsidR="00EA780E" w:rsidRPr="007608FE">
              <w:rPr>
                <w:rFonts w:hint="eastAsia"/>
                <w:color w:val="000000" w:themeColor="text1"/>
                <w:sz w:val="24"/>
              </w:rPr>
              <w:t>をする事。</w:t>
            </w:r>
          </w:p>
          <w:p w:rsidR="0055778F" w:rsidRPr="0055778F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9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射撃位置から前進したい際は、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歩数カウント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+1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ずつスコア加算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とする。</w:t>
            </w:r>
          </w:p>
          <w:p w:rsidR="0055778F" w:rsidRDefault="008D7D12" w:rsidP="0055778F">
            <w:pPr>
              <w:jc w:val="left"/>
              <w:rPr>
                <w:b/>
                <w:color w:val="000000" w:themeColor="text1"/>
                <w:sz w:val="24"/>
                <w:u w:val="single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10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射撃位置は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1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ⅿロープマーカーを片足で踏んでいる位置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を起点とする。</w:t>
            </w:r>
            <w:r>
              <w:rPr>
                <w:rFonts w:hint="eastAsia"/>
                <w:b/>
                <w:color w:val="000000" w:themeColor="text1"/>
                <w:sz w:val="24"/>
              </w:rPr>
              <w:t>11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バイポット使用や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射撃位置内にある物を使っての委託射撃は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ok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。</w:t>
            </w:r>
          </w:p>
          <w:p w:rsidR="002B71E4" w:rsidRPr="00E86F21" w:rsidRDefault="002B71E4" w:rsidP="0055778F">
            <w:pPr>
              <w:jc w:val="left"/>
              <w:rPr>
                <w:b/>
                <w:color w:val="000000" w:themeColor="text1"/>
                <w:sz w:val="24"/>
                <w:u w:val="single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12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E86F21" w:rsidRPr="00E86F21">
              <w:rPr>
                <w:rFonts w:hint="eastAsia"/>
                <w:b/>
                <w:color w:val="000000" w:themeColor="text1"/>
                <w:sz w:val="24"/>
                <w:u w:val="single"/>
              </w:rPr>
              <w:t>伏撃での</w:t>
            </w:r>
            <w:r w:rsidR="00E86F21">
              <w:rPr>
                <w:rFonts w:hint="eastAsia"/>
                <w:b/>
                <w:color w:val="000000" w:themeColor="text1"/>
                <w:sz w:val="24"/>
                <w:u w:val="single"/>
              </w:rPr>
              <w:t>姿勢の時は</w:t>
            </w:r>
            <w:r w:rsidRPr="00E86F21">
              <w:rPr>
                <w:rFonts w:hint="eastAsia"/>
                <w:b/>
                <w:color w:val="000000" w:themeColor="text1"/>
                <w:sz w:val="24"/>
                <w:u w:val="single"/>
              </w:rPr>
              <w:t>トリガーハンド側の肘</w:t>
            </w:r>
            <w:r>
              <w:rPr>
                <w:rFonts w:hint="eastAsia"/>
                <w:color w:val="000000" w:themeColor="text1"/>
                <w:sz w:val="24"/>
              </w:rPr>
              <w:t>を</w:t>
            </w:r>
            <w:r w:rsidR="00E86F21">
              <w:rPr>
                <w:rFonts w:hint="eastAsia"/>
                <w:color w:val="000000" w:themeColor="text1"/>
                <w:sz w:val="24"/>
              </w:rPr>
              <w:t>ロープマーカーに置く事</w:t>
            </w:r>
            <w:r>
              <w:rPr>
                <w:rFonts w:hint="eastAsia"/>
                <w:color w:val="000000" w:themeColor="text1"/>
                <w:sz w:val="24"/>
              </w:rPr>
              <w:t>。</w:t>
            </w:r>
          </w:p>
          <w:p w:rsidR="0055778F" w:rsidRDefault="002B71E4" w:rsidP="008D7D12">
            <w:pPr>
              <w:ind w:left="241" w:hangingChars="100" w:hanging="241"/>
              <w:jc w:val="left"/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4"/>
              </w:rPr>
              <w:t>13</w:t>
            </w:r>
            <w:r w:rsidR="008D7D12"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使用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BB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弾はゲームレギュと同じ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0.2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ℊ、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0.25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ℊ、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0.28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ℊまでの使用</w:t>
            </w:r>
            <w:r w:rsidR="008D1327">
              <w:rPr>
                <w:rFonts w:hint="eastAsia"/>
                <w:color w:val="000000" w:themeColor="text1"/>
                <w:sz w:val="24"/>
              </w:rPr>
              <w:t>。</w:t>
            </w:r>
          </w:p>
          <w:p w:rsidR="008D1327" w:rsidRPr="008D1327" w:rsidRDefault="008D1327" w:rsidP="00E06309">
            <w:pPr>
              <w:ind w:left="241" w:hangingChars="100" w:hanging="241"/>
              <w:jc w:val="left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14. 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Pr="008D1327">
              <w:rPr>
                <w:rFonts w:hint="eastAsia"/>
                <w:color w:val="000000" w:themeColor="text1"/>
                <w:sz w:val="24"/>
              </w:rPr>
              <w:t>上下コースの</w:t>
            </w:r>
            <w:r w:rsidRPr="00462A48">
              <w:rPr>
                <w:rFonts w:hint="eastAsia"/>
                <w:b/>
                <w:color w:val="000000" w:themeColor="text1"/>
                <w:sz w:val="24"/>
              </w:rPr>
              <w:t>3</w:t>
            </w:r>
            <w:r w:rsidRPr="00462A48">
              <w:rPr>
                <w:rFonts w:hint="eastAsia"/>
                <w:b/>
                <w:color w:val="000000" w:themeColor="text1"/>
                <w:sz w:val="24"/>
              </w:rPr>
              <w:t>番プレート『下コース：壁の右側銃眼、上コース：三角形の大木の隙間』</w:t>
            </w:r>
            <w:r>
              <w:rPr>
                <w:rFonts w:hint="eastAsia"/>
                <w:color w:val="000000" w:themeColor="text1"/>
                <w:sz w:val="24"/>
              </w:rPr>
              <w:t>を通しての</w:t>
            </w:r>
            <w:r>
              <w:rPr>
                <w:rFonts w:hint="eastAsia"/>
                <w:color w:val="000000" w:themeColor="text1"/>
                <w:sz w:val="24"/>
              </w:rPr>
              <w:t>HIT</w:t>
            </w:r>
            <w:r>
              <w:rPr>
                <w:rFonts w:hint="eastAsia"/>
                <w:color w:val="000000" w:themeColor="text1"/>
                <w:sz w:val="24"/>
              </w:rPr>
              <w:t>成功時、</w:t>
            </w:r>
            <w:r w:rsidRPr="00462A48">
              <w:rPr>
                <w:rFonts w:hint="eastAsia"/>
                <w:b/>
                <w:color w:val="000000" w:themeColor="text1"/>
                <w:sz w:val="24"/>
                <w:u w:val="single"/>
              </w:rPr>
              <w:t>ボーナス</w:t>
            </w:r>
            <w:r w:rsidRPr="00462A48">
              <w:rPr>
                <w:rFonts w:hint="eastAsia"/>
                <w:b/>
                <w:color w:val="000000" w:themeColor="text1"/>
                <w:sz w:val="24"/>
                <w:u w:val="single"/>
              </w:rPr>
              <w:t>-</w:t>
            </w:r>
            <w:r w:rsidR="004B4085">
              <w:rPr>
                <w:rFonts w:hint="eastAsia"/>
                <w:b/>
                <w:color w:val="000000" w:themeColor="text1"/>
                <w:sz w:val="24"/>
                <w:u w:val="single"/>
              </w:rPr>
              <w:t>3</w:t>
            </w:r>
            <w:r w:rsidRPr="00462A48">
              <w:rPr>
                <w:rFonts w:hint="eastAsia"/>
                <w:b/>
                <w:color w:val="000000" w:themeColor="text1"/>
                <w:sz w:val="24"/>
                <w:u w:val="single"/>
              </w:rPr>
              <w:t>P</w:t>
            </w:r>
            <w:r w:rsidRPr="00462A48">
              <w:rPr>
                <w:rFonts w:hint="eastAsia"/>
                <w:b/>
                <w:color w:val="000000" w:themeColor="text1"/>
                <w:sz w:val="24"/>
                <w:u w:val="single"/>
              </w:rPr>
              <w:t>を</w:t>
            </w:r>
            <w:bookmarkStart w:id="0" w:name="_GoBack"/>
            <w:bookmarkEnd w:id="0"/>
            <w:r w:rsidR="00E06309" w:rsidRPr="00462A48">
              <w:rPr>
                <w:rFonts w:hint="eastAsia"/>
                <w:b/>
                <w:color w:val="000000" w:themeColor="text1"/>
                <w:sz w:val="24"/>
                <w:u w:val="single"/>
              </w:rPr>
              <w:t>付与</w:t>
            </w:r>
            <w:r w:rsidR="00462A48" w:rsidRPr="00462A48">
              <w:rPr>
                <w:rFonts w:hint="eastAsia"/>
                <w:b/>
                <w:color w:val="000000" w:themeColor="text1"/>
                <w:sz w:val="24"/>
                <w:u w:val="single"/>
              </w:rPr>
              <w:t>。</w:t>
            </w:r>
          </w:p>
        </w:tc>
      </w:tr>
    </w:tbl>
    <w:p w:rsidR="00867B29" w:rsidRPr="008D1327" w:rsidRDefault="00867B29" w:rsidP="00EA780E">
      <w:pPr>
        <w:jc w:val="left"/>
        <w:rPr>
          <w:sz w:val="24"/>
        </w:rPr>
      </w:pPr>
    </w:p>
    <w:sectPr w:rsidR="00867B29" w:rsidRPr="008D13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FE" w:rsidRDefault="00A10FFE" w:rsidP="0055778F">
      <w:r>
        <w:separator/>
      </w:r>
    </w:p>
  </w:endnote>
  <w:endnote w:type="continuationSeparator" w:id="0">
    <w:p w:rsidR="00A10FFE" w:rsidRDefault="00A10FFE" w:rsidP="0055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FE" w:rsidRDefault="00A10FFE" w:rsidP="0055778F">
      <w:r>
        <w:separator/>
      </w:r>
    </w:p>
  </w:footnote>
  <w:footnote w:type="continuationSeparator" w:id="0">
    <w:p w:rsidR="00A10FFE" w:rsidRDefault="00A10FFE" w:rsidP="00557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ED"/>
    <w:rsid w:val="000350DE"/>
    <w:rsid w:val="000F215C"/>
    <w:rsid w:val="000F5DED"/>
    <w:rsid w:val="00170ECD"/>
    <w:rsid w:val="002B71E4"/>
    <w:rsid w:val="003949A0"/>
    <w:rsid w:val="004324A3"/>
    <w:rsid w:val="00453074"/>
    <w:rsid w:val="00462A48"/>
    <w:rsid w:val="00471EC3"/>
    <w:rsid w:val="004B4085"/>
    <w:rsid w:val="005422DE"/>
    <w:rsid w:val="0055778F"/>
    <w:rsid w:val="005D1B00"/>
    <w:rsid w:val="006228B2"/>
    <w:rsid w:val="00660D9E"/>
    <w:rsid w:val="00693995"/>
    <w:rsid w:val="006C2699"/>
    <w:rsid w:val="007608FE"/>
    <w:rsid w:val="00867B29"/>
    <w:rsid w:val="008D1327"/>
    <w:rsid w:val="008D7D12"/>
    <w:rsid w:val="00925457"/>
    <w:rsid w:val="009476CC"/>
    <w:rsid w:val="00982B97"/>
    <w:rsid w:val="00990900"/>
    <w:rsid w:val="009C1360"/>
    <w:rsid w:val="00A10FFE"/>
    <w:rsid w:val="00A15FE0"/>
    <w:rsid w:val="00B6761B"/>
    <w:rsid w:val="00BA6C08"/>
    <w:rsid w:val="00D035F2"/>
    <w:rsid w:val="00D84EDA"/>
    <w:rsid w:val="00E06309"/>
    <w:rsid w:val="00E86F21"/>
    <w:rsid w:val="00EA780E"/>
    <w:rsid w:val="00F14BA5"/>
    <w:rsid w:val="00F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950DE9-7884-4FEE-8C89-2C7CB3E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6">
    <w:name w:val="List Table 6 Colorful Accent 6"/>
    <w:basedOn w:val="a1"/>
    <w:uiPriority w:val="51"/>
    <w:rsid w:val="0092545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A7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780E"/>
    <w:rPr>
      <w:rFonts w:asciiTheme="majorHAnsi" w:eastAsiaTheme="majorEastAsia" w:hAnsiTheme="majorHAnsi" w:cstheme="majorBidi"/>
      <w:sz w:val="18"/>
      <w:szCs w:val="18"/>
    </w:rPr>
  </w:style>
  <w:style w:type="table" w:styleId="6-5">
    <w:name w:val="List Table 6 Colorful Accent 5"/>
    <w:basedOn w:val="a1"/>
    <w:uiPriority w:val="51"/>
    <w:rsid w:val="00D84ED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5">
    <w:name w:val="Grid Table 1 Light Accent 5"/>
    <w:basedOn w:val="a1"/>
    <w:uiPriority w:val="46"/>
    <w:rsid w:val="00D84ED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header"/>
    <w:basedOn w:val="a"/>
    <w:link w:val="a7"/>
    <w:uiPriority w:val="99"/>
    <w:unhideWhenUsed/>
    <w:rsid w:val="00557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778F"/>
  </w:style>
  <w:style w:type="paragraph" w:styleId="a8">
    <w:name w:val="footer"/>
    <w:basedOn w:val="a"/>
    <w:link w:val="a9"/>
    <w:uiPriority w:val="99"/>
    <w:unhideWhenUsed/>
    <w:rsid w:val="00557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778F"/>
  </w:style>
  <w:style w:type="paragraph" w:styleId="aa">
    <w:name w:val="List Paragraph"/>
    <w:basedOn w:val="a"/>
    <w:uiPriority w:val="34"/>
    <w:qFormat/>
    <w:rsid w:val="008D7D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BE92-2446-45D9-9740-2760E105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高橋直丈</dc:creator>
  <cp:keywords/>
  <dc:description/>
  <cp:lastModifiedBy>高橋 直丈</cp:lastModifiedBy>
  <cp:revision>2</cp:revision>
  <cp:lastPrinted>2018-03-21T00:50:00Z</cp:lastPrinted>
  <dcterms:created xsi:type="dcterms:W3CDTF">2019-03-02T07:46:00Z</dcterms:created>
  <dcterms:modified xsi:type="dcterms:W3CDTF">2019-03-02T07:46:00Z</dcterms:modified>
</cp:coreProperties>
</file>